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bookmarkStart w:id="0" w:name="_GoBack"/>
      <w:r>
        <w:rPr>
          <w:rStyle w:val="4"/>
          <w:rFonts w:hint="eastAsia" w:ascii="宋体" w:hAnsi="宋体" w:eastAsia="宋体" w:cs="宋体"/>
          <w:i w:val="0"/>
          <w:caps w:val="0"/>
          <w:color w:val="000000"/>
          <w:spacing w:val="0"/>
          <w:sz w:val="21"/>
          <w:szCs w:val="21"/>
          <w:bdr w:val="none" w:color="auto" w:sz="0" w:space="0"/>
          <w:shd w:val="clear" w:fill="FFFFFF"/>
        </w:rPr>
        <w:t>2018年安徽公务员考试申论真题及答案（B卷）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一、给定资料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以下是某地报纸“读者来信”专栏刊登的有关Y县乡镇招商引资工作的三封来信的内容摘要——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A镇张某：乡村振兴，需要吸引外来的人才、资本、技术“加盟”，为农村发展注入强劲动力。但有的招商引资脱离实际、贪大求洋，导致项目长期落不了地，产生不了实际效益，成为“空头招商”。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我们镇遇上稍有投资意向的企业，便承诺送地、免税、贷款，包办工商、环保、用地等各种手续。可是，真正签订了投资协议，许多手续牵涉到法律规定、部门管理职能等问题，承诺最终要么成了空头支票，要么只能违法强行让企业上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为了完成招商引资任务，对投资方不加甄别，往往被皮包公司、诈骗集团利用。前不久，就出现了引进的企业非法融资后跑路，造成群众上访事件，损失巨大。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3年前，我们镇与华南的一家投资公司洽谈，合作开发一个乡村旅游项目。签订合作框架协议后，投资方承诺将在3年内投资数千万元。镇政府和村“两委”很重视，抓紧做好土地流转、基础设施建设等工作。可是接下来的几年，投资方却毫无动静，没有投资一分钱，这个项目成了“半拉子工程”。前期投入的数百万元，只能全部由镇里承担。类似的情况还有不少，比如喜欢招大商，为了引进大项目，舍得投入，先后征用土地数千亩，可由于区位无优势、缺乏竞争力等原因，往往项目“泡了汤”，导致土地长时间撂荒，让农民空欢喜一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B乡武某：近几年，沿海发达地区在环境整治过程中，淘汰了一批污染严重的企业。对这些企业，内地一些地方像捡到宝一样，纷纷伸出橄榄枝。通过降低门槛、提供优惠政策，一个个被沿海地区淘汰的污染企业又在经济不发达的农村冒了出来，最终遭罪的是老百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我乡从某沿海城市招商引资进来的一家水暖器材厂，即是一个典型例子。这家所谓水暖器材厂，其实是把招商地的水龙头、淋浴器等半成品，拉运到这里进行镀锌加工，整个车间都弥漫着有毒的雾气。由于该厂采取的是“计件工资”制度，老百姓又缺乏健康知识，为了图省事、多挣钱，不要说戴防毒面具，有的甚至连口罩都不戴。经群众多次举报和强烈要求后，引起上级相关部门的重视，责成乡里关闭了这家害民的工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C镇应某：我们镇有两个偏远山村同时搞招商引资。一个村招来了石英矿开发项目，投资方财大气粗，不到两个月村子里就车来车往，后山上炮声隆隆，好多村民当上了矿工，一时间挣了些钱。另一个村，一位退伍军人兴办养羊场，一开始经营不是很顺利，第一年投资买了500只羊，当年并没有给当地带来立竿见影的致富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然而3年过后，光景却大不相同。石英矿采完了，投资方撤走了，留下满目疮痍的后山和被重型车辆压坏的水泥路，让村里收拾“烂摊子”。而养羊场在退伍军人精心打理和镇、村的帮助下，规模发展到了4000多只，不仅在村里聘用了20多个村民当“羊倌”，而且帮群众在坡地种上苜蓿，每年按市场价收购苜蓿作青贮饲料，还探索出了入股分红、托养代管、借种收草等多种经营模式，引导该村及周边群众参与到养羊产业中来，带动了乡亲们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茉莉花香扑鼻而来，村屯道路干净整洁，一派山水田园风光——这是H县石井村的新景象。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风光来之不易呀。”村书记老李感叹。村头屯尾越来越多的垃圾，曾让他头疼不已。“乡亲们腰包鼓起来了，消费向城里看齐，垃圾也与城里‘接轨’，包装袋、农药瓶、农膜、塑料袋等‘难消化’的垃圾越来越多。”老李说，“不讲究的，随意丢在房前屋后；讲究些的，扔到村里偏僻的角落。”依山傍水的清秀小村，被垃圾搞得邋里邋遢。蚊蝇满天飞、污水遍地流，石井村一度被县里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省里启动“美丽乡村”建设活动，以此为契机，H县垃圾分类开始从城区走向农村。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石井村借鉴县城垃圾分类的经验，实行“乡村版”垃圾分类法：厨余类湿垃圾投入沼气池；可燃类垃圾，由村里统一集中焚烧；可回收类垃圾由保洁员分拣为废品变卖；有毒有害类垃圾，则集中送至垃圾处理中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乡村垃圾分类，H县打的是有准备之仗。县委牵头成立“高规格”项目实验小组，谋篇布局，制定出工作路线图，有计划、有步骤地推开，不管县委县政府领导班子如何变，对垃圾分类工作的人、财、物支持始终如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随后的实施当中，居民分类投放、环卫分类收集、车辆分类运输、终端分类处理，环环相扣、无缝衔接，确保了常态化、制度化。工作中讲求策略，既有“大棒”，也有“胡萝卜”。分不好的，居委会大妈、村干部、分类督查员轮番上阵教；屡教不分的，拒收垃圾；乱丢乱倒的，电视曝光，依规重罚；分得好的，每月会得到洗衣粉、肥皂、牙膏等小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村民每人每年缴纳36元的垃圾费，用于村里聘请保洁员、垃圾清运员、焚烧员等。村里聘请的垃圾清运员，每天负责清运全村14个自然屯的生活垃圾，月薪达6000元。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包括民众环保意识启蒙在内的宣传教育培训及时跟进，座谈、宣讲、会演，乡镇、街道、村落一处不落，为“垃圾分类——举手之劳，保护环境”理念造势。“H县所有学校都有垃圾分类制度，并将其与学生的操行分挂钩。同时，还鼓励各学科老师在课堂‘借题发挥’，引导孩子养成垃圾分类的好习惯。”县教育局李副局长说，“全县中小学生15万人，把他们引导好，影响带动的至少是15万个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从老人到小孩，如今都能遵守分类“规矩”。原先收垃圾要花三四个小时，现在可以直接拉走，一二个小时就能处理完毕。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H县在垃圾分类上取得的成功，已成为该县一张新名片，国内不少城市前来考察取经。国际组织的专家考评组实地考察后，也称赞H县为“中国小城市村居垃圾回收利用和环境保护的典范”。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近期，某电视台制作了一期以“实施乡村振兴战略，加快推进农村现代化”为主题的访谈节目，受邀参加讨论的是种粮大户老郑、基层干部郭书记和“三农”专家叶教授三位嘉宾。嘉宾就加快推进农业农村现代化，实现乡村振兴，从不同侧面，围绕三个问题，谈了自己的观察和思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对第一个问题的讨论：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老郑：现在种地，不换个种法不行。对普通农户来说，每亩地的毛收入也就1500元上下，但农资、机械等各项成本就超过1300元。大户收益靠规模，但风险也更高。今年我们市遭遇的旱灾比往年严重得多，对稻米产量影响不小。另外，现在我们市稻米价格每斤1.6元上下，比其他地方好些，但与去年相比，还是降了1角多。农民种粮，要面对自然和市场双重风险，真希望政策能给我们撑起更强的保护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郭书记：我们县是农业大县。作为基层干部，我经常与农民打交道，深知一亩三分地对农民的重要性。农业农村农民问题是“饭碗”问题，是发展问题，更是民生问题。尽管今年我们县遭受了自然灾害，但在全县干部群众努力下，小麦总产量还是达到34.73万吨，略高于去年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叶教授：总体来说，当前农业结构调整有序推进，农业绿色发展大步迈进，农村改革稳步推进，农业农村发展取得了历史性成就。这得益于新世纪以来，中央强调要把解决好“三农”问题作为全党工作的重中之重，先后提出了多予少取放活、统筹城乡发展、城乡发展一体化等重大方针，先后采取了取消农业税、实行农业直接补贴、加强农村基础设施建设、建立农村社会保障体系等重大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对第二个问题的讨论：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叶教授：实现农业农村优先发展，必须要把“重中之重”落到实处。抓“三农”，对做大地方GDP，增加地方财政收入难有明显贡献，导致一些地方不愿意把精力放在“三农”工作上，不愿意把稀缺资源投向农业农村。比如，我们在基层调研时经常发现，尽管农产品储藏、加工项目有利于带动当地农业发展和农民增收，但由于产生的固定资产投资、地区生产总值、税收有限，一些地方不愿意为这类项目安排新增建设用地指标，一些产业园区不愿意引进这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改变这种状况，关键在于转变政绩观。衡量一个地方工作的好坏，要看工业，更要看农业；要看城市，更要看农村；要看经济总量，更要看民生改善。要坚持农业农村优先发展，在领导决策拍板、财政资金分配、重大项目安排时真正做到向农业农村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老郑：这些年合作社日子好过，得益于党的政策好。拿农机来说，国家给补贴，我们合作社里有51台“大铁牛”，今年秋收，接了周边区县不少收割的活儿，没闲着。再说科技，我们种有机水稻，每个生产流程都要技术，没有农技部门专家常年在田间指导，肯定干不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这几年种地规模越来越大，对硬件条件的要求也越来越高。地多了得用大型农机，但我们这里丘陵多，还有不少泥土路，过去大农机根本进不去，多亏县里修了不少“农机路”。我们发展生态农业，要安装杀虫灯，原来山里不通电，相关部门了解情况后，帮我们解决了用电难题。农田水利设施也逐渐完善。种地条件越来越好，就是给我们吃了“定心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郭书记：上面千条线，下面一根针，基层干部就是穿针引线的人，要把党对“三农”的重视切实传递到田间地头。虽说粮食连年丰收，农民生活越来越好，但“三农”问题历史欠账多。就我们县而言，农业基础设施的短板还要补，农业规模化经营水平不高，农业的结构性矛盾还未完全破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对第三个问题的讨论：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老郑：这些年，村里道路越来越宽，房子越盖越好，娱乐活动越来越多。但也不能说完全没有愁事儿，有的村里还没垃圾桶、垃圾站，满地垃圾影响村容村貌。有些偏远的地方，没有路灯，晚上村民不敢出门。现在，不少村里的年轻人都外出打工，大家都关心以后谁来种地，留在村里的老人娃娃谁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郭书记：补齐“三农”发展短板，增强农业农村活力，关键要促进资源要素在城乡间流动。我们县积极引进资本，吸引农民工、高校毕业生返乡创业。大力发展乡村旅游、创意农业，实现“科技+”“教育+”“健康+”等新业态，促进一二三产业融合，提升农业的附加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叶教授：实现国家现代化，必须补“三农”这个短板。实现农业农村现代化，也不能平均发力，而应抓重点、补短板、强弱项。从目前“三农”领域情况看，这几年全国脱贫攻坚取得明显成效，农村贫困人口快速减少。下一步除继续做好剩余贫困人口的脱贫攻坚外，还应注重提高脱贫质量、夯实长久脱贫的基础。贫困人口观念改变、能力提高，贫困地区基础设施和营商环境的改善取得实质性进展，这才是高质量的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经过多年努力，农村公共服务体系实现了从“无”到“有”的历史性转变。目前主要问题在于公共服务领域的城乡差距仍然太大，农村公共服务的保障水平太低。应把从“有”到“好”作为主攻方向，继续推动城乡义务教育一体化发展，完善城乡居民基本养老保险制度，完善统一的城乡居民基本医疗保险制度和大病保险制度，统筹城乡社会救助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随着大量农村人口转移进城，部分地方出现了“空心屋”“空心村”，这是现代化进程中的必然现象，也是正常现象。我们要做的，是为乡村聚人气、添活力。要以县域为单元，规划好村镇体系，把传统民居和古村落保护好，把今后将长期存在下去的村庄建设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主持人：结束语（略）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在Z市农村，一般管厕所叫“栏”或“圈”，数尺见方，放块木板或者水泥板就成了方便之处。农民家里养猪，厕所还与猪圈相连，污物直接排入猪圈，也就是连茅圈。夏天如厕，蝇蚊乱飞，令人十分难受；冬天如厕，寒风刺骨，让人瑟瑟发抖。上个厕所浑身味儿，晚上还得带手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北坪村党支部石书记在这个位子上已经干了10年。这些年，村里为村民做了许多好事，石书记却年年为一件事发愁。北坪村隶属于仙台镇，有125户人家，村民们大部分以务农为生，庄稼离不开农家肥。村里多是连茅圈，攒土肥，不仅味儿大、占地方，还没有防渗措施，可能污染地下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石书记愁了10年，仙台镇西单村的孙大娘却愁了两个10年。20多年前，孙大娘的儿子娶了城里的漂亮媳妇，村里人都羡慕她。一开始，孙大娘挺乐呵，可往后每次过年她心里就堵。原来，儿媳妇不习惯连茅圈，每年回来过年，儿子一家吃完午饭就往城里赶。小孙女童言无忌，直言奶奶家不如城里的外婆家楼房干净。孙大娘无奈感慨，卫生环境不好，留不住年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“农村土茅房、旱厕和连茅圈，污染空气和地下水，还成为蚊蝇孳生地、病菌传播源。据统计，80%以上的传染病是由厕所污染和饮水不卫生引起的。”Z市农工办调研科汪科长说。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从2014年10月开始，Z市将农村厕所改造列为美丽乡村建设的重要项目，这可解了石书记和孙大娘多年的愁。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可是厕所虽小，改造却是大工程，牵扯到方方面面。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钱从哪里来，每家每户出多少？这是农民群众非常关心的问题。Z市专门出台农村改厕专项资金管理办法，村民改建一个旱厕可享受省、市、县三级补贴，各镇、村根据财力状况也制定了相应的扶持奖励政策。“改造一间水冲厕所，基本不用农民群众自己花钱。”汪科长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村民小钱在翻新房子时，趁着政府包改厕，给厕所来了个升级换代。他给厕所地面和内墙贴了瓷砖，装配了淋浴设施，放上了洗衣机，加装了暖气片。他兴奋地说：“既干净又整洁，跟城里的一个样。”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村里所有改好的厕所外面，都竖着一根白管，用于排放化粪池发酵产生的沼气，以防爆炸着火等意外发生。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保证改造效果，Z市严把改厕入口关，采取“统一招标耗材、统一施工队伍、统一施工规范、统一检查验收”的方式，从物料准备、厕所改造、便器安装等方面实行全程服务。改厕后，每家每户都有编号，这些农户和对应的编号都会记录在册并上网，为以后清淘、修理打下“大数据”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改厕要因地制宜，我们几乎把全国的改厕模式、厕具都拿来研究了一遍，最后选择了几种符合Z市农村实际的。”汪科长坦言，“具体到每个村的情况还不一样，村里就召集村民开大会，商量村里具体采用哪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在双林镇辛庄村，每五户就有一个小型生物一体化处理设备。粪便污水经过化粪池沉淀过滤，通过管道流入这个设备。经过处理后，排放出来的水可以作为绿化用水。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我们这里的农村，厕所大部分都在室外，冬天易结冰，便盆到化粪池的管道就得取直，防止结冰。”汪科长说，“但是取直后容易反味，所以就在管道中间加了一个皮阀，冲水的时候随水流冲击力方向打开，水流完就自动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化粪池总有满的时候，大约多久淘一次呢？西江镇负责改厕的任副镇长作了介绍，“配置1.5立方米大小的三格化粪池，差不多一年到一年半淘一次。三格化粪池，三格由连通管相连，第一格起到截留粪渣、沉淀虫卵和使粪液分层的作用，第二格继续发酵，经第三格贮存发酵后，病菌和寄生虫卵基本被杀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在任副镇长看来，农村改厕向洁净乡村建设迈出了一大步，但更重要的是像淘粪这样的后续管护该怎样运营。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了建立农村无害化卫生厕所后续管护长效机制，Z市建立了“有场所、有牌子、有车辆、有人员、有电话、有制度、有经费、有配件专柜、有活动记录、有粪液利用”的改厕管护服务组织，并坚持市场化、社会化运作，因地制宜选择管护模式，对改造后的厕所进行统一管理，定期统一收集、统一运输、统一无害化处理和资源化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在后续管理资金保障方面，Z市按照政府补助引导、集体和社会资助、群众自筹相结合的原则，探索多方筹集机制。对长效管护运作较好的地方，安排专项资金给予适当奖补。对改厕后续管护组织的设备购置，各级财政给予适当补助。市级财政还出资在49个乡镇建立农厕管护服务组织。各区县都建立了适合当地实际情况的管护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为防止粪液粪渣随意倾倒造成二次环境污染，更好地开展资源化利用，Z市鼓励依托合作社或家庭农场注册成立清运公司进行改厕管护清运服务。“我们村子也成立了清运公司。”北坪村的石书记说，“村里正在发展好几百亩的有机农业生态园，这粪液粪渣正好当作有机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改厕后，村子里不见粪水，蚊蝇少了，各家各户也干净了不少。不过，村民长期形成的如厕习惯也不是一时半会儿能改掉的。一些旱厕虽改成水冲式厕所，但一些村民如厕后忘记冲水，有的随手乱扔厕纸，有的不能定期洗刷等。为此，Z市利用广播、电视、报刊、标语等多种形式，促进用上干净厕所的农民养成讲卫生的好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截至2017年10月底，Z市2500个应改村的37万农户，全部完成改厕任务并顺利通过省级验收，比上级的要求提前一年半整建制实现农村无害化卫生厕所全覆盖。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二、作答要求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问题一：请根据【给定资料1】，概括Y县在乡镇招商引资工作中存在的一些问题。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要求：(1)全面准确;(2)分条概括;(3)200字以内。（15分）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问题二：【给定资料2】介绍了H县实施乡村垃圾分类工作的一些做法，请从中归纳几个方面的经验。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要求：(1)准确全面;(2)分条列出;(3)简洁明了，不超过200字。（20分）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问题三：【给定资料3】共讨论了涉及推进农村现代化，实现乡村振兴的三个方面问题，每个问题的聚焦点不同，访谈结束时，主持人作了简要的总结，请为主持人撰写访谈的结束语。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要求(1)写成一篇450字左右的短文（不加标题）;(2)内容全面，主体部分须涵盖各个问题的聚焦点;(3)条理清楚，简明扼要。（30分）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问题四：【给定资料4】介绍了Z市农村改厕的情况。相邻的F市近期也准备启动农村改厕工程，假设你是F市有关部门工作人员，请借鉴Z市的做法，拟写本市改厕工程的工作方案。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要求：(1)内容充实，可操作性强;(2)思路清晰，结构完整;(3)语言简洁顺畅;(4)篇幅700—800字。（35分）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D1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汪孔明</cp:lastModifiedBy>
  <dcterms:modified xsi:type="dcterms:W3CDTF">2018-05-28T03:47:00Z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